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AD" w:rsidRPr="00984EAD" w:rsidRDefault="00984EAD" w:rsidP="00984EAD">
      <w:pPr>
        <w:pStyle w:val="af3"/>
        <w:jc w:val="center"/>
        <w:rPr>
          <w:b/>
        </w:rPr>
      </w:pPr>
      <w:r w:rsidRPr="00984EAD">
        <w:rPr>
          <w:b/>
        </w:rPr>
        <w:t>АДМИНИСТРАЦИЯ</w:t>
      </w:r>
    </w:p>
    <w:p w:rsidR="00984EAD" w:rsidRPr="00984EAD" w:rsidRDefault="00984EAD" w:rsidP="00984EAD">
      <w:pPr>
        <w:pStyle w:val="af3"/>
        <w:jc w:val="center"/>
        <w:rPr>
          <w:b/>
          <w:sz w:val="28"/>
        </w:rPr>
      </w:pPr>
      <w:r w:rsidRPr="00984EAD">
        <w:rPr>
          <w:b/>
          <w:sz w:val="28"/>
        </w:rPr>
        <w:t>СЕЛЬСКОГО ПОСЕЛЕНИЯ  ПОЛОВИНКА</w:t>
      </w:r>
    </w:p>
    <w:p w:rsidR="00984EAD" w:rsidRPr="00984EAD" w:rsidRDefault="00984EAD" w:rsidP="00984EAD">
      <w:pPr>
        <w:pStyle w:val="af3"/>
        <w:jc w:val="center"/>
        <w:rPr>
          <w:b/>
          <w:sz w:val="28"/>
        </w:rPr>
      </w:pPr>
      <w:r w:rsidRPr="00984EAD">
        <w:rPr>
          <w:b/>
          <w:sz w:val="28"/>
        </w:rPr>
        <w:t>Кондинский район</w:t>
      </w:r>
    </w:p>
    <w:p w:rsidR="00984EAD" w:rsidRPr="00984EAD" w:rsidRDefault="00984EAD" w:rsidP="00984EAD">
      <w:pPr>
        <w:pStyle w:val="af3"/>
        <w:jc w:val="center"/>
        <w:rPr>
          <w:b/>
          <w:sz w:val="28"/>
        </w:rPr>
      </w:pPr>
      <w:r w:rsidRPr="00984EAD">
        <w:rPr>
          <w:b/>
          <w:sz w:val="28"/>
        </w:rPr>
        <w:t>Ханты - Мансийского автономного округа - Югры</w:t>
      </w:r>
    </w:p>
    <w:p w:rsidR="00984EAD" w:rsidRPr="00984EAD" w:rsidRDefault="00984EAD" w:rsidP="00984EAD">
      <w:pPr>
        <w:pStyle w:val="af3"/>
        <w:rPr>
          <w:b/>
          <w:sz w:val="28"/>
        </w:rPr>
      </w:pPr>
    </w:p>
    <w:p w:rsidR="00984EAD" w:rsidRPr="00984EAD" w:rsidRDefault="00984EAD" w:rsidP="00984EAD">
      <w:pPr>
        <w:pStyle w:val="af3"/>
        <w:jc w:val="center"/>
        <w:rPr>
          <w:b/>
          <w:sz w:val="28"/>
        </w:rPr>
      </w:pPr>
      <w:r w:rsidRPr="00984EAD">
        <w:rPr>
          <w:b/>
          <w:sz w:val="28"/>
        </w:rPr>
        <w:t>ПОСТАНОВЛЕНИЕ</w:t>
      </w:r>
    </w:p>
    <w:p w:rsidR="00984EAD" w:rsidRPr="00984EAD" w:rsidRDefault="00984EAD" w:rsidP="00984EAD">
      <w:pPr>
        <w:pStyle w:val="af3"/>
        <w:rPr>
          <w:b/>
          <w:u w:val="single"/>
        </w:rPr>
      </w:pPr>
      <w:r w:rsidRPr="00984EAD">
        <w:rPr>
          <w:b/>
        </w:rPr>
        <w:t xml:space="preserve"> </w:t>
      </w:r>
      <w:r w:rsidR="000A4D4D">
        <w:rPr>
          <w:b/>
          <w:u w:val="single"/>
        </w:rPr>
        <w:t>от 2</w:t>
      </w:r>
      <w:r w:rsidR="00E8547B">
        <w:rPr>
          <w:b/>
          <w:u w:val="single"/>
        </w:rPr>
        <w:t>6</w:t>
      </w:r>
      <w:r w:rsidRPr="00984EAD">
        <w:rPr>
          <w:b/>
          <w:u w:val="single"/>
        </w:rPr>
        <w:t xml:space="preserve"> </w:t>
      </w:r>
      <w:r w:rsidR="007D622D">
        <w:rPr>
          <w:b/>
          <w:u w:val="single"/>
        </w:rPr>
        <w:t>апрел</w:t>
      </w:r>
      <w:r w:rsidRPr="00984EAD">
        <w:rPr>
          <w:b/>
          <w:u w:val="single"/>
        </w:rPr>
        <w:t>я 20</w:t>
      </w:r>
      <w:r w:rsidR="000A4D4D">
        <w:rPr>
          <w:b/>
          <w:u w:val="single"/>
        </w:rPr>
        <w:t>2</w:t>
      </w:r>
      <w:r w:rsidR="00E8547B">
        <w:rPr>
          <w:b/>
          <w:u w:val="single"/>
        </w:rPr>
        <w:t>1</w:t>
      </w:r>
      <w:r w:rsidRPr="00984EAD">
        <w:rPr>
          <w:b/>
          <w:u w:val="single"/>
        </w:rPr>
        <w:t xml:space="preserve"> года  </w:t>
      </w:r>
      <w:r w:rsidRPr="00984EAD">
        <w:rPr>
          <w:b/>
        </w:rPr>
        <w:t xml:space="preserve">                                                                                               № </w:t>
      </w:r>
      <w:r w:rsidR="00E8547B">
        <w:rPr>
          <w:b/>
        </w:rPr>
        <w:t>1</w:t>
      </w:r>
      <w:r w:rsidR="007D622D">
        <w:rPr>
          <w:b/>
        </w:rPr>
        <w:t>0</w:t>
      </w:r>
      <w:r w:rsidR="00E8547B">
        <w:rPr>
          <w:b/>
        </w:rPr>
        <w:t>5</w:t>
      </w:r>
      <w:r w:rsidRPr="00984EAD">
        <w:rPr>
          <w:b/>
        </w:rPr>
        <w:t xml:space="preserve"> </w:t>
      </w:r>
    </w:p>
    <w:p w:rsidR="00984EAD" w:rsidRPr="00984EAD" w:rsidRDefault="00984EAD" w:rsidP="00984EAD">
      <w:pPr>
        <w:pStyle w:val="af3"/>
        <w:rPr>
          <w:sz w:val="28"/>
        </w:rPr>
      </w:pPr>
      <w:r w:rsidRPr="00984EAD">
        <w:t>п.Половинка</w:t>
      </w:r>
      <w:r w:rsidRPr="00984EAD">
        <w:rPr>
          <w:sz w:val="28"/>
        </w:rPr>
        <w:t xml:space="preserve"> </w:t>
      </w:r>
    </w:p>
    <w:p w:rsidR="00984EAD" w:rsidRDefault="00984EAD" w:rsidP="00984EAD">
      <w:pPr>
        <w:pStyle w:val="af3"/>
        <w:rPr>
          <w:sz w:val="28"/>
        </w:rPr>
      </w:pPr>
    </w:p>
    <w:p w:rsidR="00E8547B" w:rsidRPr="00E8547B" w:rsidRDefault="00E8547B" w:rsidP="00E8547B">
      <w:pPr>
        <w:pStyle w:val="af3"/>
        <w:jc w:val="center"/>
        <w:rPr>
          <w:b/>
          <w:sz w:val="28"/>
        </w:rPr>
      </w:pPr>
      <w:r w:rsidRPr="00E8547B">
        <w:rPr>
          <w:b/>
          <w:sz w:val="28"/>
        </w:rPr>
        <w:t xml:space="preserve">О введении особого противопожарного режима </w:t>
      </w:r>
    </w:p>
    <w:p w:rsidR="00E8547B" w:rsidRPr="00E8547B" w:rsidRDefault="00E8547B" w:rsidP="00E8547B">
      <w:pPr>
        <w:pStyle w:val="af3"/>
        <w:jc w:val="center"/>
        <w:rPr>
          <w:b/>
          <w:sz w:val="28"/>
        </w:rPr>
      </w:pPr>
      <w:r w:rsidRPr="00E8547B">
        <w:rPr>
          <w:b/>
          <w:sz w:val="28"/>
        </w:rPr>
        <w:t>на территории сельского поселения Половинка</w:t>
      </w:r>
    </w:p>
    <w:tbl>
      <w:tblPr>
        <w:tblW w:w="0" w:type="auto"/>
        <w:tblLook w:val="04A0"/>
      </w:tblPr>
      <w:tblGrid>
        <w:gridCol w:w="4786"/>
      </w:tblGrid>
      <w:tr w:rsidR="00E8547B" w:rsidRPr="004B2606" w:rsidTr="00E8547B">
        <w:tc>
          <w:tcPr>
            <w:tcW w:w="4786" w:type="dxa"/>
            <w:shd w:val="clear" w:color="auto" w:fill="auto"/>
          </w:tcPr>
          <w:p w:rsidR="00E8547B" w:rsidRPr="004B2606" w:rsidRDefault="00E8547B" w:rsidP="00E57983">
            <w:pPr>
              <w:spacing w:after="0"/>
              <w:jc w:val="both"/>
              <w:rPr>
                <w:rFonts w:ascii="Times New Roman" w:eastAsia="Times New Roman" w:hAnsi="Times New Roman" w:cs="Times New Roman"/>
                <w:sz w:val="28"/>
                <w:szCs w:val="28"/>
              </w:rPr>
            </w:pPr>
            <w:bookmarkStart w:id="0" w:name="P0013"/>
            <w:bookmarkEnd w:id="0"/>
          </w:p>
        </w:tc>
      </w:tr>
    </w:tbl>
    <w:p w:rsidR="00E8547B" w:rsidRPr="00D53682" w:rsidRDefault="00E8547B" w:rsidP="00E8547B">
      <w:pPr>
        <w:tabs>
          <w:tab w:val="left" w:pos="70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53682">
        <w:rPr>
          <w:rFonts w:ascii="Times New Roman" w:eastAsia="Times New Roman" w:hAnsi="Times New Roman" w:cs="Times New Roman"/>
          <w:sz w:val="28"/>
          <w:szCs w:val="28"/>
        </w:rPr>
        <w:t>В соответствии со ст. 63 Федерального закона  от 22.07.2008 № 123-ФЗ «Технический регламент о требованиях пожарной безопасности», ст. 19, ст. 30 Федерального закона от 21.12.1994 № 69-ФЗ «О пожарной безопасности», п. 17 Правил противопожарного режима в Российской Федерации, Методическими рекомендациями Главного управления для органов местного самоуправления о реализации дополнительных противопожарных мероприятий в целях обеспечения пожарной безопасности</w:t>
      </w:r>
      <w:r>
        <w:rPr>
          <w:rFonts w:ascii="Times New Roman" w:eastAsia="Times New Roman" w:hAnsi="Times New Roman" w:cs="Times New Roman"/>
          <w:sz w:val="28"/>
          <w:szCs w:val="28"/>
        </w:rPr>
        <w:t>,</w:t>
      </w:r>
      <w:r w:rsidRPr="00D53682">
        <w:rPr>
          <w:rFonts w:ascii="Times New Roman" w:eastAsia="Times New Roman" w:hAnsi="Times New Roman" w:cs="Times New Roman"/>
          <w:sz w:val="28"/>
          <w:szCs w:val="28"/>
        </w:rPr>
        <w:t xml:space="preserve"> </w:t>
      </w:r>
      <w:r w:rsidRPr="00E8547B">
        <w:rPr>
          <w:rFonts w:ascii="Times New Roman" w:eastAsia="Times New Roman" w:hAnsi="Times New Roman" w:cs="Times New Roman"/>
          <w:b/>
          <w:sz w:val="28"/>
          <w:szCs w:val="28"/>
        </w:rPr>
        <w:t>администрация сельского поселения постановляет</w:t>
      </w:r>
      <w:r w:rsidRPr="00D53682">
        <w:rPr>
          <w:rFonts w:ascii="Times New Roman" w:eastAsia="Times New Roman" w:hAnsi="Times New Roman" w:cs="Times New Roman"/>
          <w:sz w:val="28"/>
          <w:szCs w:val="28"/>
        </w:rPr>
        <w:t>:</w:t>
      </w:r>
    </w:p>
    <w:p w:rsidR="00E8547B" w:rsidRPr="00D53682" w:rsidRDefault="00E8547B" w:rsidP="00E8547B">
      <w:pPr>
        <w:tabs>
          <w:tab w:val="left" w:pos="709"/>
        </w:tabs>
        <w:spacing w:after="0"/>
        <w:jc w:val="both"/>
        <w:rPr>
          <w:rFonts w:ascii="Times New Roman" w:eastAsia="Times New Roman" w:hAnsi="Times New Roman" w:cs="Times New Roman"/>
          <w:sz w:val="28"/>
          <w:szCs w:val="28"/>
        </w:rPr>
      </w:pPr>
    </w:p>
    <w:p w:rsidR="00E8547B" w:rsidRDefault="00E8547B" w:rsidP="00E8547B">
      <w:pPr>
        <w:numPr>
          <w:ilvl w:val="0"/>
          <w:numId w:val="21"/>
        </w:numPr>
        <w:tabs>
          <w:tab w:val="left" w:pos="709"/>
        </w:tabs>
        <w:spacing w:after="0"/>
        <w:ind w:left="0" w:firstLine="567"/>
        <w:jc w:val="both"/>
        <w:rPr>
          <w:rFonts w:ascii="Times New Roman" w:eastAsia="Times New Roman" w:hAnsi="Times New Roman" w:cs="Times New Roman"/>
          <w:sz w:val="28"/>
          <w:szCs w:val="28"/>
        </w:rPr>
      </w:pPr>
      <w:r w:rsidRPr="00D53682">
        <w:rPr>
          <w:rFonts w:ascii="Times New Roman" w:eastAsia="Times New Roman" w:hAnsi="Times New Roman" w:cs="Times New Roman"/>
          <w:sz w:val="28"/>
          <w:szCs w:val="28"/>
        </w:rPr>
        <w:t xml:space="preserve">Ввести в период </w:t>
      </w:r>
      <w:r>
        <w:rPr>
          <w:rFonts w:ascii="Times New Roman" w:eastAsia="Times New Roman" w:hAnsi="Times New Roman" w:cs="Times New Roman"/>
          <w:sz w:val="28"/>
          <w:szCs w:val="28"/>
        </w:rPr>
        <w:t>проведения праздничных мероприятий, посвященных Празднику весны и труда, годовщине в Великой Отечественной войне 1941-1945 годов,</w:t>
      </w:r>
      <w:r w:rsidRPr="00D536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30.04.20</w:t>
      </w:r>
      <w:r w:rsidR="007C1487">
        <w:rPr>
          <w:rFonts w:ascii="Times New Roman" w:eastAsia="Times New Roman" w:hAnsi="Times New Roman" w:cs="Times New Roman"/>
          <w:sz w:val="28"/>
          <w:szCs w:val="28"/>
        </w:rPr>
        <w:t>2</w:t>
      </w:r>
      <w:r>
        <w:rPr>
          <w:rFonts w:ascii="Times New Roman" w:eastAsia="Times New Roman" w:hAnsi="Times New Roman" w:cs="Times New Roman"/>
          <w:sz w:val="28"/>
          <w:szCs w:val="28"/>
        </w:rPr>
        <w:t>1 года по 1</w:t>
      </w:r>
      <w:r w:rsidR="007C1487">
        <w:rPr>
          <w:rFonts w:ascii="Times New Roman" w:eastAsia="Times New Roman" w:hAnsi="Times New Roman" w:cs="Times New Roman"/>
          <w:sz w:val="28"/>
          <w:szCs w:val="28"/>
        </w:rPr>
        <w:t>0</w:t>
      </w:r>
      <w:r>
        <w:rPr>
          <w:rFonts w:ascii="Times New Roman" w:eastAsia="Times New Roman" w:hAnsi="Times New Roman" w:cs="Times New Roman"/>
          <w:sz w:val="28"/>
          <w:szCs w:val="28"/>
        </w:rPr>
        <w:t>.05.20</w:t>
      </w:r>
      <w:r w:rsidR="007C148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 года, </w:t>
      </w:r>
      <w:r w:rsidRPr="00D53682">
        <w:rPr>
          <w:rFonts w:ascii="Times New Roman" w:eastAsia="Times New Roman" w:hAnsi="Times New Roman" w:cs="Times New Roman"/>
          <w:sz w:val="28"/>
          <w:szCs w:val="28"/>
        </w:rPr>
        <w:t>на территории муниципального образования сельское поселение Половинка особый противопожарный режим.</w:t>
      </w:r>
    </w:p>
    <w:p w:rsidR="00E8547B" w:rsidRDefault="00E8547B" w:rsidP="00E8547B">
      <w:pPr>
        <w:numPr>
          <w:ilvl w:val="0"/>
          <w:numId w:val="21"/>
        </w:numPr>
        <w:tabs>
          <w:tab w:val="left" w:pos="709"/>
        </w:tabs>
        <w:spacing w:after="0"/>
        <w:ind w:left="0" w:firstLine="567"/>
        <w:jc w:val="both"/>
        <w:rPr>
          <w:rFonts w:ascii="Times New Roman" w:eastAsia="Times New Roman" w:hAnsi="Times New Roman" w:cs="Times New Roman"/>
          <w:sz w:val="28"/>
          <w:szCs w:val="28"/>
        </w:rPr>
      </w:pPr>
      <w:r w:rsidRPr="00D53682">
        <w:rPr>
          <w:rFonts w:ascii="Times New Roman" w:eastAsia="Times New Roman" w:hAnsi="Times New Roman" w:cs="Times New Roman"/>
          <w:sz w:val="28"/>
          <w:szCs w:val="28"/>
        </w:rPr>
        <w:t>Установить дополнительные требования пожарной безопасности на период действия особого противопожарного режима на территории муниципального образования сельское поселение Половинка, обязательные для исполнения организациями всех форм собственности, осуществляющими деятельность на территории муниципального образования сельское поселение Половинка, а именно:</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D53682">
        <w:rPr>
          <w:rFonts w:ascii="Times New Roman" w:eastAsia="Times New Roman" w:hAnsi="Times New Roman" w:cs="Times New Roman"/>
          <w:sz w:val="28"/>
          <w:szCs w:val="28"/>
        </w:rPr>
        <w:t>Запретить разведение костров, проведение противопожарных работ, а также осуществление самопроизвольных палов на землях лесного фонда, сельхозугодий и сопредельных с ними территорий</w:t>
      </w:r>
      <w:r w:rsidR="007C1487">
        <w:rPr>
          <w:rFonts w:ascii="Times New Roman" w:eastAsia="Times New Roman" w:hAnsi="Times New Roman" w:cs="Times New Roman"/>
          <w:sz w:val="28"/>
          <w:szCs w:val="28"/>
        </w:rPr>
        <w:t>;</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D53682">
        <w:rPr>
          <w:rFonts w:ascii="Times New Roman" w:eastAsia="Times New Roman" w:hAnsi="Times New Roman" w:cs="Times New Roman"/>
          <w:sz w:val="28"/>
          <w:szCs w:val="28"/>
        </w:rPr>
        <w:t>Организовать проведение профилактических рейдов по местам проживания неблагополучных и многодетных семей, с целью проведения разъяснительных бесед по вопросам соблюдения требований пожарной безопасности, порядка вызова подразделений пож</w:t>
      </w:r>
      <w:r w:rsidR="007C1487">
        <w:rPr>
          <w:rFonts w:ascii="Times New Roman" w:eastAsia="Times New Roman" w:hAnsi="Times New Roman" w:cs="Times New Roman"/>
          <w:sz w:val="28"/>
          <w:szCs w:val="28"/>
        </w:rPr>
        <w:t>арной охраны и вручения памяток;</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D53682">
        <w:rPr>
          <w:rFonts w:ascii="Times New Roman" w:eastAsia="Times New Roman" w:hAnsi="Times New Roman" w:cs="Times New Roman"/>
          <w:sz w:val="28"/>
          <w:szCs w:val="28"/>
        </w:rPr>
        <w:lastRenderedPageBreak/>
        <w:t>Проведение профилактических рейдов по жилым домам, признанным в установленном порядке непригодными для проживания и расселённым, направленные на недопущение пребывания в них лиц без определённого места жительства и иных категорий граждан, ведущих антисоциальный образ жизни, а также самовольного подключения обесточенных помещений в данных домах к лини</w:t>
      </w:r>
      <w:r w:rsidR="007C1487">
        <w:rPr>
          <w:rFonts w:ascii="Times New Roman" w:eastAsia="Times New Roman" w:hAnsi="Times New Roman" w:cs="Times New Roman"/>
          <w:sz w:val="28"/>
          <w:szCs w:val="28"/>
        </w:rPr>
        <w:t>ям электропередач, электросетям;</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Организация доведения до сведения населения через местные СМИ (телевидение, радио, печатные издания) информации об обстановке с пожарами и гибелью людей на территории автономного округа, основных причинах их возникновения, освещение происшедших пожаров с гибелью людей, порядка вызова подразделений пожарной охраны. Для обеспечения максимального охвата населения, проработка вопроса о трансляции указанной информации в периоды наибольшей зрительской (слушательской) активности</w:t>
      </w:r>
      <w:r w:rsidR="007C1487">
        <w:rPr>
          <w:rFonts w:ascii="Times New Roman" w:eastAsia="Times New Roman" w:hAnsi="Times New Roman" w:cs="Times New Roman"/>
          <w:sz w:val="28"/>
          <w:szCs w:val="28"/>
        </w:rPr>
        <w:t xml:space="preserve"> (в утреннее и вечернее время);</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Произвести проверку работоспособности пожарных водоемов на территории муниципального образован</w:t>
      </w:r>
      <w:r w:rsidR="007C1487">
        <w:rPr>
          <w:rFonts w:ascii="Times New Roman" w:eastAsia="Times New Roman" w:hAnsi="Times New Roman" w:cs="Times New Roman"/>
          <w:sz w:val="28"/>
          <w:szCs w:val="28"/>
        </w:rPr>
        <w:t>ия сельское поселение Половинка;</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Заместителю главы сельского поселения Половинка проводить информирование жителей о правилах пожарной безопасности посредством распространения памяток, брошюр.</w:t>
      </w:r>
    </w:p>
    <w:p w:rsidR="00E8547B" w:rsidRDefault="00E8547B" w:rsidP="00E8547B">
      <w:pPr>
        <w:numPr>
          <w:ilvl w:val="0"/>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Руководителям организаций всех форм собственности:</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Довести до сведения максимально возможного количества работников (персонала) по имеющимся каналам связи (схема оповещения) информации о мерах пожарной безопасности, порядке вызова подразделений пожарной охраны. Разместить тематическую информацию на официальных сайтах, провести с персоналом внеплановые инструктажи;</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Внутренними комиссиями провести проверку противопожарного состояния собственных объектов и, в случаях выявления нарушений, принять меры к их устранению;</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По окончании рабочего дня обеспечить проверку всех помещений, отключение электрооборудования, особое внимание уделить помещениям с круглосуточным пребыванием людей и обеспечением в них выполнения норм и правил пожарной безопасности;</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Освещение в средствах массовой информации основных требований безопасной эксплуатации автотранспортных средств (в том числе о применении несгораемых материалов для утепления моторных отсеков, наличие исправных первичных средств пожаротушения, порядке и способах тушения возгораний на транспортных средствах);</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lastRenderedPageBreak/>
        <w:t>Привести в исправное состояние источники противопожарного водоснабжения на подведомственных территориях, установить на них указатели, обеспечить подъезд к ним;</w:t>
      </w:r>
    </w:p>
    <w:p w:rsidR="00E8547B" w:rsidRDefault="00E8547B" w:rsidP="00E8547B">
      <w:pPr>
        <w:numPr>
          <w:ilvl w:val="1"/>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Привести в исправное состояние имеющуюся на балансе механизированную и приспособленную для подвоза технику и обеспеч</w:t>
      </w:r>
      <w:r w:rsidR="007C1487">
        <w:rPr>
          <w:rFonts w:ascii="Times New Roman" w:eastAsia="Times New Roman" w:hAnsi="Times New Roman" w:cs="Times New Roman"/>
          <w:sz w:val="28"/>
          <w:szCs w:val="28"/>
        </w:rPr>
        <w:t>ить их дежурство.</w:t>
      </w:r>
    </w:p>
    <w:p w:rsidR="00E8547B" w:rsidRDefault="00E8547B" w:rsidP="00E8547B">
      <w:pPr>
        <w:numPr>
          <w:ilvl w:val="0"/>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 xml:space="preserve">Обнародовать настоящее постановление путем размещения в общественно доступных местах и на официальном </w:t>
      </w:r>
      <w:r w:rsidR="007C1487">
        <w:rPr>
          <w:rFonts w:ascii="Times New Roman" w:eastAsia="Times New Roman" w:hAnsi="Times New Roman" w:cs="Times New Roman"/>
          <w:sz w:val="28"/>
          <w:szCs w:val="28"/>
        </w:rPr>
        <w:t>сайте администрации</w:t>
      </w:r>
      <w:r w:rsidRPr="001D2F71">
        <w:rPr>
          <w:rFonts w:ascii="Times New Roman" w:eastAsia="Times New Roman" w:hAnsi="Times New Roman" w:cs="Times New Roman"/>
          <w:sz w:val="28"/>
          <w:szCs w:val="28"/>
        </w:rPr>
        <w:t xml:space="preserve"> сельского поселения Половинка.</w:t>
      </w:r>
    </w:p>
    <w:p w:rsidR="00E8547B" w:rsidRDefault="00E8547B" w:rsidP="00E8547B">
      <w:pPr>
        <w:numPr>
          <w:ilvl w:val="0"/>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Постановление вступает в силу после его обнародования.</w:t>
      </w:r>
    </w:p>
    <w:p w:rsidR="00E8547B" w:rsidRPr="001D2F71" w:rsidRDefault="00E8547B" w:rsidP="00E8547B">
      <w:pPr>
        <w:numPr>
          <w:ilvl w:val="0"/>
          <w:numId w:val="21"/>
        </w:numPr>
        <w:tabs>
          <w:tab w:val="left" w:pos="709"/>
        </w:tabs>
        <w:spacing w:after="0"/>
        <w:ind w:left="0" w:firstLine="567"/>
        <w:jc w:val="both"/>
        <w:rPr>
          <w:rFonts w:ascii="Times New Roman" w:eastAsia="Times New Roman" w:hAnsi="Times New Roman" w:cs="Times New Roman"/>
          <w:sz w:val="28"/>
          <w:szCs w:val="28"/>
        </w:rPr>
      </w:pPr>
      <w:r w:rsidRPr="001D2F71">
        <w:rPr>
          <w:rFonts w:ascii="Times New Roman" w:eastAsia="Times New Roman" w:hAnsi="Times New Roman" w:cs="Times New Roman"/>
          <w:sz w:val="28"/>
          <w:szCs w:val="28"/>
        </w:rPr>
        <w:t>Контроль за выполнением настоящего постановления оставляю за собой.</w:t>
      </w:r>
    </w:p>
    <w:p w:rsidR="00E8547B" w:rsidRDefault="00E8547B" w:rsidP="00E8547B">
      <w:pPr>
        <w:tabs>
          <w:tab w:val="left" w:pos="709"/>
        </w:tabs>
        <w:spacing w:after="0"/>
        <w:jc w:val="both"/>
        <w:rPr>
          <w:rFonts w:ascii="Times New Roman" w:eastAsia="Times New Roman" w:hAnsi="Times New Roman" w:cs="Times New Roman"/>
          <w:sz w:val="28"/>
          <w:szCs w:val="28"/>
        </w:rPr>
      </w:pPr>
    </w:p>
    <w:p w:rsidR="00E8547B" w:rsidRDefault="00E8547B" w:rsidP="00E8547B">
      <w:pPr>
        <w:tabs>
          <w:tab w:val="left" w:pos="709"/>
        </w:tabs>
        <w:spacing w:after="0"/>
        <w:jc w:val="both"/>
        <w:rPr>
          <w:rFonts w:ascii="Times New Roman" w:eastAsia="Times New Roman" w:hAnsi="Times New Roman" w:cs="Times New Roman"/>
          <w:sz w:val="28"/>
          <w:szCs w:val="28"/>
        </w:rPr>
      </w:pPr>
    </w:p>
    <w:p w:rsidR="00E8547B" w:rsidRPr="004B2606" w:rsidRDefault="00E8547B" w:rsidP="00E8547B">
      <w:pPr>
        <w:tabs>
          <w:tab w:val="left" w:pos="709"/>
        </w:tabs>
        <w:spacing w:after="0"/>
        <w:jc w:val="both"/>
        <w:rPr>
          <w:rFonts w:ascii="Times New Roman" w:eastAsia="Times New Roman" w:hAnsi="Times New Roman" w:cs="Times New Roman"/>
          <w:sz w:val="28"/>
          <w:szCs w:val="28"/>
        </w:rPr>
      </w:pPr>
      <w:r w:rsidRPr="004B2606">
        <w:rPr>
          <w:rFonts w:ascii="Times New Roman" w:eastAsia="Times New Roman" w:hAnsi="Times New Roman" w:cs="Times New Roman"/>
          <w:sz w:val="28"/>
          <w:szCs w:val="28"/>
        </w:rPr>
        <w:t xml:space="preserve">Глава сельского поселения Половинка            </w:t>
      </w:r>
      <w:r>
        <w:rPr>
          <w:rFonts w:ascii="Times New Roman" w:eastAsia="Times New Roman" w:hAnsi="Times New Roman" w:cs="Times New Roman"/>
          <w:sz w:val="28"/>
          <w:szCs w:val="28"/>
        </w:rPr>
        <w:t xml:space="preserve">        </w:t>
      </w:r>
      <w:r w:rsidRPr="004B2606">
        <w:rPr>
          <w:rFonts w:ascii="Times New Roman" w:eastAsia="Times New Roman" w:hAnsi="Times New Roman" w:cs="Times New Roman"/>
          <w:sz w:val="28"/>
          <w:szCs w:val="28"/>
        </w:rPr>
        <w:t xml:space="preserve">              А.А. Старжинский</w:t>
      </w:r>
    </w:p>
    <w:p w:rsidR="00E8547B" w:rsidRPr="00F042D1" w:rsidRDefault="00E8547B" w:rsidP="00E8547B">
      <w:pPr>
        <w:tabs>
          <w:tab w:val="left" w:pos="709"/>
        </w:tabs>
        <w:spacing w:after="0"/>
        <w:jc w:val="both"/>
        <w:rPr>
          <w:rFonts w:ascii="Times New Roman" w:eastAsia="Times New Roman" w:hAnsi="Times New Roman" w:cs="Times New Roman"/>
          <w:sz w:val="26"/>
          <w:szCs w:val="26"/>
        </w:rPr>
      </w:pPr>
    </w:p>
    <w:p w:rsidR="00E8547B" w:rsidRDefault="00E8547B" w:rsidP="00E8547B">
      <w:pPr>
        <w:tabs>
          <w:tab w:val="left" w:pos="709"/>
        </w:tabs>
        <w:spacing w:after="0"/>
        <w:jc w:val="both"/>
        <w:rPr>
          <w:rFonts w:ascii="Times New Roman" w:eastAsia="Times New Roman" w:hAnsi="Times New Roman" w:cs="Times New Roman"/>
          <w:sz w:val="26"/>
          <w:szCs w:val="26"/>
        </w:rPr>
      </w:pPr>
    </w:p>
    <w:p w:rsidR="00EB0CF1" w:rsidRPr="00B26039" w:rsidRDefault="00EB0CF1" w:rsidP="00E8547B">
      <w:pPr>
        <w:jc w:val="center"/>
        <w:rPr>
          <w:rFonts w:ascii="Times New Roman" w:hAnsi="Times New Roman" w:cs="Times New Roman"/>
          <w:sz w:val="24"/>
          <w:szCs w:val="24"/>
        </w:rPr>
      </w:pPr>
    </w:p>
    <w:sectPr w:rsidR="00EB0CF1" w:rsidRPr="00B26039" w:rsidSect="00971689">
      <w:headerReference w:type="default" r:id="rId8"/>
      <w:pgSz w:w="11906" w:h="16838"/>
      <w:pgMar w:top="1418" w:right="707" w:bottom="1134"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B53" w:rsidRDefault="00745B53" w:rsidP="00F44A61">
      <w:pPr>
        <w:spacing w:after="0" w:line="240" w:lineRule="auto"/>
      </w:pPr>
      <w:r>
        <w:separator/>
      </w:r>
    </w:p>
  </w:endnote>
  <w:endnote w:type="continuationSeparator" w:id="1">
    <w:p w:rsidR="00745B53" w:rsidRDefault="00745B53" w:rsidP="00F44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B53" w:rsidRDefault="00745B53" w:rsidP="00F44A61">
      <w:pPr>
        <w:spacing w:after="0" w:line="240" w:lineRule="auto"/>
      </w:pPr>
      <w:r>
        <w:separator/>
      </w:r>
    </w:p>
  </w:footnote>
  <w:footnote w:type="continuationSeparator" w:id="1">
    <w:p w:rsidR="00745B53" w:rsidRDefault="00745B53" w:rsidP="00F44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29"/>
      <w:docPartObj>
        <w:docPartGallery w:val="Page Numbers (Top of Page)"/>
        <w:docPartUnique/>
      </w:docPartObj>
    </w:sdtPr>
    <w:sdtContent>
      <w:p w:rsidR="006415C6" w:rsidRDefault="008F5B99">
        <w:pPr>
          <w:pStyle w:val="a4"/>
          <w:jc w:val="center"/>
        </w:pPr>
        <w:fldSimple w:instr=" PAGE   \* MERGEFORMAT ">
          <w:r w:rsidR="007C1487">
            <w:rPr>
              <w:noProof/>
            </w:rPr>
            <w:t>2</w:t>
          </w:r>
        </w:fldSimple>
      </w:p>
    </w:sdtContent>
  </w:sdt>
  <w:p w:rsidR="006415C6" w:rsidRDefault="006415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848"/>
    <w:multiLevelType w:val="multilevel"/>
    <w:tmpl w:val="DC8A3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381673"/>
    <w:multiLevelType w:val="multilevel"/>
    <w:tmpl w:val="41D85DC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D7390B"/>
    <w:multiLevelType w:val="multilevel"/>
    <w:tmpl w:val="E4C62A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2887C83"/>
    <w:multiLevelType w:val="multilevel"/>
    <w:tmpl w:val="6BA400C0"/>
    <w:lvl w:ilvl="0">
      <w:start w:val="1"/>
      <w:numFmt w:val="decimal"/>
      <w:lvlText w:val="%1."/>
      <w:lvlJc w:val="left"/>
      <w:pPr>
        <w:ind w:left="720" w:hanging="360"/>
      </w:pPr>
    </w:lvl>
    <w:lvl w:ilvl="1">
      <w:start w:val="1"/>
      <w:numFmt w:val="decimal"/>
      <w:isLgl/>
      <w:lvlText w:val="%1.%2."/>
      <w:lvlJc w:val="left"/>
      <w:pPr>
        <w:ind w:left="1770" w:hanging="1410"/>
      </w:pPr>
      <w:rPr>
        <w:rFonts w:hint="default"/>
        <w:color w:val="000000"/>
      </w:rPr>
    </w:lvl>
    <w:lvl w:ilvl="2">
      <w:start w:val="1"/>
      <w:numFmt w:val="decimal"/>
      <w:isLgl/>
      <w:lvlText w:val="%1.%2.%3."/>
      <w:lvlJc w:val="left"/>
      <w:pPr>
        <w:ind w:left="1770" w:hanging="1410"/>
      </w:pPr>
      <w:rPr>
        <w:rFonts w:hint="default"/>
        <w:color w:val="000000"/>
      </w:rPr>
    </w:lvl>
    <w:lvl w:ilvl="3">
      <w:start w:val="1"/>
      <w:numFmt w:val="decimal"/>
      <w:isLgl/>
      <w:lvlText w:val="%1.%2.%3.%4."/>
      <w:lvlJc w:val="left"/>
      <w:pPr>
        <w:ind w:left="1770" w:hanging="1410"/>
      </w:pPr>
      <w:rPr>
        <w:rFonts w:hint="default"/>
        <w:color w:val="000000"/>
      </w:rPr>
    </w:lvl>
    <w:lvl w:ilvl="4">
      <w:start w:val="1"/>
      <w:numFmt w:val="decimal"/>
      <w:isLgl/>
      <w:lvlText w:val="%1.%2.%3.%4.%5."/>
      <w:lvlJc w:val="left"/>
      <w:pPr>
        <w:ind w:left="1770" w:hanging="1410"/>
      </w:pPr>
      <w:rPr>
        <w:rFonts w:hint="default"/>
        <w:color w:val="000000"/>
      </w:rPr>
    </w:lvl>
    <w:lvl w:ilvl="5">
      <w:start w:val="1"/>
      <w:numFmt w:val="decimal"/>
      <w:isLgl/>
      <w:lvlText w:val="%1.%2.%3.%4.%5.%6."/>
      <w:lvlJc w:val="left"/>
      <w:pPr>
        <w:ind w:left="1770" w:hanging="141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nsid w:val="25F8465D"/>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4C5C74"/>
    <w:multiLevelType w:val="multilevel"/>
    <w:tmpl w:val="8426315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2C4C1C08"/>
    <w:multiLevelType w:val="hybridMultilevel"/>
    <w:tmpl w:val="678AAB0C"/>
    <w:lvl w:ilvl="0" w:tplc="87D218C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6807F4A"/>
    <w:multiLevelType w:val="multilevel"/>
    <w:tmpl w:val="23D88B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0C44F19"/>
    <w:multiLevelType w:val="multilevel"/>
    <w:tmpl w:val="70062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B120085"/>
    <w:multiLevelType w:val="hybridMultilevel"/>
    <w:tmpl w:val="676E4F38"/>
    <w:lvl w:ilvl="0" w:tplc="A8381ED0">
      <w:start w:val="1"/>
      <w:numFmt w:val="decimal"/>
      <w:lvlText w:val="%1."/>
      <w:lvlJc w:val="left"/>
      <w:pPr>
        <w:ind w:left="2119" w:hanging="1410"/>
      </w:pPr>
      <w:rPr>
        <w:rFonts w:eastAsia="Calibr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6F63A36"/>
    <w:multiLevelType w:val="hybridMultilevel"/>
    <w:tmpl w:val="01C41194"/>
    <w:lvl w:ilvl="0" w:tplc="BA70DEEA">
      <w:start w:val="1"/>
      <w:numFmt w:val="decimal"/>
      <w:lvlText w:val="%1."/>
      <w:lvlJc w:val="left"/>
      <w:pPr>
        <w:ind w:left="1825" w:hanging="1116"/>
      </w:pPr>
      <w:rPr>
        <w:rFonts w:hint="default"/>
        <w:b w:val="0"/>
        <w:i w:val="0"/>
        <w:strike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0E0A0B"/>
    <w:multiLevelType w:val="hybridMultilevel"/>
    <w:tmpl w:val="88E41D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D14721"/>
    <w:multiLevelType w:val="hybridMultilevel"/>
    <w:tmpl w:val="7E983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D5212F"/>
    <w:multiLevelType w:val="hybridMultilevel"/>
    <w:tmpl w:val="89180166"/>
    <w:lvl w:ilvl="0" w:tplc="4B0ED7C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3"/>
  </w:num>
  <w:num w:numId="2">
    <w:abstractNumId w:val="7"/>
  </w:num>
  <w:num w:numId="3">
    <w:abstractNumId w:val="8"/>
  </w:num>
  <w:num w:numId="4">
    <w:abstractNumId w:val="11"/>
  </w:num>
  <w:num w:numId="5">
    <w:abstractNumId w:val="18"/>
  </w:num>
  <w:num w:numId="6">
    <w:abstractNumId w:val="17"/>
  </w:num>
  <w:num w:numId="7">
    <w:abstractNumId w:val="12"/>
  </w:num>
  <w:num w:numId="8">
    <w:abstractNumId w:val="14"/>
  </w:num>
  <w:num w:numId="9">
    <w:abstractNumId w:val="4"/>
  </w:num>
  <w:num w:numId="10">
    <w:abstractNumId w:val="6"/>
  </w:num>
  <w:num w:numId="11">
    <w:abstractNumId w:val="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0"/>
  </w:num>
  <w:num w:numId="17">
    <w:abstractNumId w:val="1"/>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30391"/>
    <w:rsid w:val="00000C16"/>
    <w:rsid w:val="00012A3B"/>
    <w:rsid w:val="00015849"/>
    <w:rsid w:val="00016A03"/>
    <w:rsid w:val="0002063A"/>
    <w:rsid w:val="00041456"/>
    <w:rsid w:val="000435B9"/>
    <w:rsid w:val="00052C80"/>
    <w:rsid w:val="000561C7"/>
    <w:rsid w:val="00060207"/>
    <w:rsid w:val="00075F92"/>
    <w:rsid w:val="0007793D"/>
    <w:rsid w:val="000A4D4D"/>
    <w:rsid w:val="000A6660"/>
    <w:rsid w:val="000B11A0"/>
    <w:rsid w:val="000C2AF6"/>
    <w:rsid w:val="000C4FAB"/>
    <w:rsid w:val="000C7DD9"/>
    <w:rsid w:val="000D49AD"/>
    <w:rsid w:val="000E4D07"/>
    <w:rsid w:val="000F2B61"/>
    <w:rsid w:val="000F39D9"/>
    <w:rsid w:val="001107A2"/>
    <w:rsid w:val="00124290"/>
    <w:rsid w:val="001258A1"/>
    <w:rsid w:val="00127D53"/>
    <w:rsid w:val="00130391"/>
    <w:rsid w:val="00130A4C"/>
    <w:rsid w:val="00140FD9"/>
    <w:rsid w:val="00150911"/>
    <w:rsid w:val="00150FCF"/>
    <w:rsid w:val="00151985"/>
    <w:rsid w:val="00153951"/>
    <w:rsid w:val="00162BAF"/>
    <w:rsid w:val="001658C1"/>
    <w:rsid w:val="001768ED"/>
    <w:rsid w:val="00182253"/>
    <w:rsid w:val="00185CB0"/>
    <w:rsid w:val="001957FE"/>
    <w:rsid w:val="001C5051"/>
    <w:rsid w:val="001C618F"/>
    <w:rsid w:val="001D4AE5"/>
    <w:rsid w:val="001D5494"/>
    <w:rsid w:val="001D7DBE"/>
    <w:rsid w:val="001E0467"/>
    <w:rsid w:val="001E2C67"/>
    <w:rsid w:val="001F08FC"/>
    <w:rsid w:val="002062B0"/>
    <w:rsid w:val="00211240"/>
    <w:rsid w:val="002177C0"/>
    <w:rsid w:val="00226BAC"/>
    <w:rsid w:val="00234911"/>
    <w:rsid w:val="00245D64"/>
    <w:rsid w:val="00245F2E"/>
    <w:rsid w:val="0025239E"/>
    <w:rsid w:val="002527E7"/>
    <w:rsid w:val="0026244A"/>
    <w:rsid w:val="00265014"/>
    <w:rsid w:val="00274222"/>
    <w:rsid w:val="00275256"/>
    <w:rsid w:val="002773A8"/>
    <w:rsid w:val="0028025C"/>
    <w:rsid w:val="00290928"/>
    <w:rsid w:val="00293DFF"/>
    <w:rsid w:val="002A1C38"/>
    <w:rsid w:val="002B0776"/>
    <w:rsid w:val="002B31CC"/>
    <w:rsid w:val="002C09A8"/>
    <w:rsid w:val="002D2210"/>
    <w:rsid w:val="002D40FC"/>
    <w:rsid w:val="002E22BB"/>
    <w:rsid w:val="002F0B8C"/>
    <w:rsid w:val="002F6742"/>
    <w:rsid w:val="003106C7"/>
    <w:rsid w:val="00321FE9"/>
    <w:rsid w:val="0032515A"/>
    <w:rsid w:val="00337D86"/>
    <w:rsid w:val="00346E2C"/>
    <w:rsid w:val="00357D75"/>
    <w:rsid w:val="003618A0"/>
    <w:rsid w:val="003642CE"/>
    <w:rsid w:val="00370F48"/>
    <w:rsid w:val="0037379D"/>
    <w:rsid w:val="00380C99"/>
    <w:rsid w:val="00394159"/>
    <w:rsid w:val="0039435D"/>
    <w:rsid w:val="003A3652"/>
    <w:rsid w:val="003B4161"/>
    <w:rsid w:val="003C33F1"/>
    <w:rsid w:val="003D220C"/>
    <w:rsid w:val="003D773F"/>
    <w:rsid w:val="003E039A"/>
    <w:rsid w:val="003E351F"/>
    <w:rsid w:val="003F6701"/>
    <w:rsid w:val="0040207A"/>
    <w:rsid w:val="00403D0F"/>
    <w:rsid w:val="00406F2D"/>
    <w:rsid w:val="004268F8"/>
    <w:rsid w:val="004273A0"/>
    <w:rsid w:val="00433C2A"/>
    <w:rsid w:val="00441791"/>
    <w:rsid w:val="00442396"/>
    <w:rsid w:val="0044413B"/>
    <w:rsid w:val="00453A51"/>
    <w:rsid w:val="00482B78"/>
    <w:rsid w:val="00483E92"/>
    <w:rsid w:val="004928DC"/>
    <w:rsid w:val="00496ACA"/>
    <w:rsid w:val="00497CA8"/>
    <w:rsid w:val="004A1275"/>
    <w:rsid w:val="004C10C0"/>
    <w:rsid w:val="004C63FF"/>
    <w:rsid w:val="004E1583"/>
    <w:rsid w:val="00501AAF"/>
    <w:rsid w:val="0050541E"/>
    <w:rsid w:val="005325AD"/>
    <w:rsid w:val="005331BD"/>
    <w:rsid w:val="00533D58"/>
    <w:rsid w:val="00542BDB"/>
    <w:rsid w:val="005432D2"/>
    <w:rsid w:val="0054754D"/>
    <w:rsid w:val="00555EF3"/>
    <w:rsid w:val="005653D4"/>
    <w:rsid w:val="00566336"/>
    <w:rsid w:val="00593BDF"/>
    <w:rsid w:val="0059432E"/>
    <w:rsid w:val="005A1EAB"/>
    <w:rsid w:val="005A6516"/>
    <w:rsid w:val="005B037B"/>
    <w:rsid w:val="005B4D86"/>
    <w:rsid w:val="005C6D26"/>
    <w:rsid w:val="005C7C3E"/>
    <w:rsid w:val="005D16BC"/>
    <w:rsid w:val="005E7FD0"/>
    <w:rsid w:val="005F7593"/>
    <w:rsid w:val="006019D8"/>
    <w:rsid w:val="0060222C"/>
    <w:rsid w:val="0061061B"/>
    <w:rsid w:val="00621634"/>
    <w:rsid w:val="00621DB5"/>
    <w:rsid w:val="006276E3"/>
    <w:rsid w:val="006317D0"/>
    <w:rsid w:val="00635D29"/>
    <w:rsid w:val="006400FB"/>
    <w:rsid w:val="006412B3"/>
    <w:rsid w:val="006415C6"/>
    <w:rsid w:val="00650265"/>
    <w:rsid w:val="0065592C"/>
    <w:rsid w:val="00657DD3"/>
    <w:rsid w:val="00662519"/>
    <w:rsid w:val="00677A6B"/>
    <w:rsid w:val="00677D5A"/>
    <w:rsid w:val="00686C6B"/>
    <w:rsid w:val="00696AF9"/>
    <w:rsid w:val="006A01F0"/>
    <w:rsid w:val="006B4311"/>
    <w:rsid w:val="006C27D3"/>
    <w:rsid w:val="006C3430"/>
    <w:rsid w:val="006D256D"/>
    <w:rsid w:val="006D6F3C"/>
    <w:rsid w:val="006E4994"/>
    <w:rsid w:val="006E72AB"/>
    <w:rsid w:val="006F1244"/>
    <w:rsid w:val="006F1C80"/>
    <w:rsid w:val="006F48AB"/>
    <w:rsid w:val="006F605E"/>
    <w:rsid w:val="00700D77"/>
    <w:rsid w:val="00703DB5"/>
    <w:rsid w:val="00705F7F"/>
    <w:rsid w:val="00713008"/>
    <w:rsid w:val="00717C51"/>
    <w:rsid w:val="0072507A"/>
    <w:rsid w:val="007268F7"/>
    <w:rsid w:val="00730486"/>
    <w:rsid w:val="007400EA"/>
    <w:rsid w:val="00741255"/>
    <w:rsid w:val="0074282F"/>
    <w:rsid w:val="00745B53"/>
    <w:rsid w:val="007569DF"/>
    <w:rsid w:val="007626F2"/>
    <w:rsid w:val="00774C53"/>
    <w:rsid w:val="00792084"/>
    <w:rsid w:val="007925B7"/>
    <w:rsid w:val="007969B3"/>
    <w:rsid w:val="00797661"/>
    <w:rsid w:val="007A163D"/>
    <w:rsid w:val="007B077E"/>
    <w:rsid w:val="007B69A7"/>
    <w:rsid w:val="007C1487"/>
    <w:rsid w:val="007C451E"/>
    <w:rsid w:val="007D622D"/>
    <w:rsid w:val="007D6C4B"/>
    <w:rsid w:val="007E2C6E"/>
    <w:rsid w:val="00800090"/>
    <w:rsid w:val="008229A8"/>
    <w:rsid w:val="00824880"/>
    <w:rsid w:val="00826D1B"/>
    <w:rsid w:val="00841B5D"/>
    <w:rsid w:val="00843E69"/>
    <w:rsid w:val="00843F6B"/>
    <w:rsid w:val="0085119C"/>
    <w:rsid w:val="00851D34"/>
    <w:rsid w:val="00855308"/>
    <w:rsid w:val="00862434"/>
    <w:rsid w:val="00863884"/>
    <w:rsid w:val="00865B17"/>
    <w:rsid w:val="00865DBE"/>
    <w:rsid w:val="00874064"/>
    <w:rsid w:val="00877AB3"/>
    <w:rsid w:val="00882077"/>
    <w:rsid w:val="00885AD3"/>
    <w:rsid w:val="00890205"/>
    <w:rsid w:val="008A4271"/>
    <w:rsid w:val="008B1ECE"/>
    <w:rsid w:val="008C5E45"/>
    <w:rsid w:val="008D22B5"/>
    <w:rsid w:val="008E2AFB"/>
    <w:rsid w:val="008E4FCE"/>
    <w:rsid w:val="008E7027"/>
    <w:rsid w:val="008E7DFC"/>
    <w:rsid w:val="008F580E"/>
    <w:rsid w:val="008F5B99"/>
    <w:rsid w:val="009039E2"/>
    <w:rsid w:val="00904602"/>
    <w:rsid w:val="009100EE"/>
    <w:rsid w:val="00925078"/>
    <w:rsid w:val="009375E6"/>
    <w:rsid w:val="00945A0F"/>
    <w:rsid w:val="00946E5F"/>
    <w:rsid w:val="00950649"/>
    <w:rsid w:val="00952474"/>
    <w:rsid w:val="0096286D"/>
    <w:rsid w:val="00965D5A"/>
    <w:rsid w:val="00971689"/>
    <w:rsid w:val="0098281B"/>
    <w:rsid w:val="00984EAD"/>
    <w:rsid w:val="00984F48"/>
    <w:rsid w:val="00985F70"/>
    <w:rsid w:val="009934F8"/>
    <w:rsid w:val="00996DF8"/>
    <w:rsid w:val="009B3EB2"/>
    <w:rsid w:val="009B5066"/>
    <w:rsid w:val="009C4FD1"/>
    <w:rsid w:val="009C5DDD"/>
    <w:rsid w:val="009D6D0A"/>
    <w:rsid w:val="009F04A5"/>
    <w:rsid w:val="009F2FB7"/>
    <w:rsid w:val="00A03205"/>
    <w:rsid w:val="00A05BEB"/>
    <w:rsid w:val="00A1487F"/>
    <w:rsid w:val="00A21740"/>
    <w:rsid w:val="00A22B84"/>
    <w:rsid w:val="00A401B2"/>
    <w:rsid w:val="00A42B93"/>
    <w:rsid w:val="00A47DD6"/>
    <w:rsid w:val="00A5571E"/>
    <w:rsid w:val="00A60F41"/>
    <w:rsid w:val="00A86324"/>
    <w:rsid w:val="00A92930"/>
    <w:rsid w:val="00A929F3"/>
    <w:rsid w:val="00AA04E9"/>
    <w:rsid w:val="00AA6926"/>
    <w:rsid w:val="00AA6C8E"/>
    <w:rsid w:val="00AB78E3"/>
    <w:rsid w:val="00AD5042"/>
    <w:rsid w:val="00AD6DF4"/>
    <w:rsid w:val="00AE4E1F"/>
    <w:rsid w:val="00B00FE3"/>
    <w:rsid w:val="00B022A8"/>
    <w:rsid w:val="00B02B9C"/>
    <w:rsid w:val="00B11D0B"/>
    <w:rsid w:val="00B13351"/>
    <w:rsid w:val="00B26039"/>
    <w:rsid w:val="00B313BA"/>
    <w:rsid w:val="00B3539C"/>
    <w:rsid w:val="00B42E8E"/>
    <w:rsid w:val="00B450DD"/>
    <w:rsid w:val="00B47DDC"/>
    <w:rsid w:val="00B614E2"/>
    <w:rsid w:val="00B7166B"/>
    <w:rsid w:val="00B75FB0"/>
    <w:rsid w:val="00B92FC1"/>
    <w:rsid w:val="00B9458F"/>
    <w:rsid w:val="00BA1882"/>
    <w:rsid w:val="00BA1FA8"/>
    <w:rsid w:val="00BB5CD2"/>
    <w:rsid w:val="00BC227C"/>
    <w:rsid w:val="00BC6622"/>
    <w:rsid w:val="00BD30DF"/>
    <w:rsid w:val="00BE7201"/>
    <w:rsid w:val="00BE79A5"/>
    <w:rsid w:val="00BF3E08"/>
    <w:rsid w:val="00BF4977"/>
    <w:rsid w:val="00C02826"/>
    <w:rsid w:val="00C03B65"/>
    <w:rsid w:val="00C06D14"/>
    <w:rsid w:val="00C166EB"/>
    <w:rsid w:val="00C20CAF"/>
    <w:rsid w:val="00C21A82"/>
    <w:rsid w:val="00C248BA"/>
    <w:rsid w:val="00C50BD6"/>
    <w:rsid w:val="00C51E04"/>
    <w:rsid w:val="00C53F87"/>
    <w:rsid w:val="00C721F0"/>
    <w:rsid w:val="00C7673B"/>
    <w:rsid w:val="00CA1698"/>
    <w:rsid w:val="00CA2F08"/>
    <w:rsid w:val="00CA3CF7"/>
    <w:rsid w:val="00CA5113"/>
    <w:rsid w:val="00CB5E2E"/>
    <w:rsid w:val="00CC04B3"/>
    <w:rsid w:val="00CC2578"/>
    <w:rsid w:val="00CE5CF1"/>
    <w:rsid w:val="00CF3BEA"/>
    <w:rsid w:val="00D0719B"/>
    <w:rsid w:val="00D27B2D"/>
    <w:rsid w:val="00D34F07"/>
    <w:rsid w:val="00D36C15"/>
    <w:rsid w:val="00D36CD0"/>
    <w:rsid w:val="00D47243"/>
    <w:rsid w:val="00D5419F"/>
    <w:rsid w:val="00D54928"/>
    <w:rsid w:val="00D617BE"/>
    <w:rsid w:val="00D67351"/>
    <w:rsid w:val="00D80767"/>
    <w:rsid w:val="00D80F3A"/>
    <w:rsid w:val="00D92EEB"/>
    <w:rsid w:val="00D92FDC"/>
    <w:rsid w:val="00D97BD3"/>
    <w:rsid w:val="00DA06E1"/>
    <w:rsid w:val="00DA79BA"/>
    <w:rsid w:val="00DD7939"/>
    <w:rsid w:val="00DE2983"/>
    <w:rsid w:val="00DF25A2"/>
    <w:rsid w:val="00DF6D1E"/>
    <w:rsid w:val="00E02379"/>
    <w:rsid w:val="00E12A22"/>
    <w:rsid w:val="00E17E40"/>
    <w:rsid w:val="00E31D50"/>
    <w:rsid w:val="00E51DFD"/>
    <w:rsid w:val="00E605C3"/>
    <w:rsid w:val="00E76D35"/>
    <w:rsid w:val="00E77C57"/>
    <w:rsid w:val="00E8547B"/>
    <w:rsid w:val="00E9177C"/>
    <w:rsid w:val="00EB0CF1"/>
    <w:rsid w:val="00EC1273"/>
    <w:rsid w:val="00EC3B9F"/>
    <w:rsid w:val="00EE1856"/>
    <w:rsid w:val="00EE52C3"/>
    <w:rsid w:val="00EF7E80"/>
    <w:rsid w:val="00F23AD7"/>
    <w:rsid w:val="00F26C56"/>
    <w:rsid w:val="00F279A9"/>
    <w:rsid w:val="00F32C96"/>
    <w:rsid w:val="00F44A61"/>
    <w:rsid w:val="00F55F1C"/>
    <w:rsid w:val="00F74C33"/>
    <w:rsid w:val="00F817EB"/>
    <w:rsid w:val="00F82616"/>
    <w:rsid w:val="00F97A4A"/>
    <w:rsid w:val="00FD257C"/>
    <w:rsid w:val="00FD3FF7"/>
    <w:rsid w:val="00FD6ABE"/>
    <w:rsid w:val="00FE23C8"/>
    <w:rsid w:val="00FE3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80"/>
  </w:style>
  <w:style w:type="paragraph" w:styleId="1">
    <w:name w:val="heading 1"/>
    <w:basedOn w:val="a"/>
    <w:next w:val="a"/>
    <w:link w:val="10"/>
    <w:uiPriority w:val="9"/>
    <w:qFormat/>
    <w:rsid w:val="00DD7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9D6D0A"/>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styleId="af0">
    <w:name w:val="Subtitle"/>
    <w:basedOn w:val="a"/>
    <w:link w:val="af1"/>
    <w:uiPriority w:val="99"/>
    <w:qFormat/>
    <w:rsid w:val="00566336"/>
    <w:pPr>
      <w:spacing w:after="0" w:line="240" w:lineRule="auto"/>
      <w:jc w:val="center"/>
    </w:pPr>
    <w:rPr>
      <w:rFonts w:ascii="Times New Roman" w:eastAsia="Calibri" w:hAnsi="Times New Roman" w:cs="Times New Roman"/>
      <w:b/>
      <w:bCs/>
      <w:sz w:val="20"/>
      <w:szCs w:val="20"/>
    </w:rPr>
  </w:style>
  <w:style w:type="character" w:customStyle="1" w:styleId="af1">
    <w:name w:val="Подзаголовок Знак"/>
    <w:basedOn w:val="a0"/>
    <w:link w:val="af0"/>
    <w:uiPriority w:val="99"/>
    <w:rsid w:val="00566336"/>
    <w:rPr>
      <w:rFonts w:ascii="Times New Roman" w:eastAsia="Calibri" w:hAnsi="Times New Roman" w:cs="Times New Roman"/>
      <w:b/>
      <w:bCs/>
      <w:sz w:val="20"/>
      <w:szCs w:val="20"/>
    </w:rPr>
  </w:style>
  <w:style w:type="character" w:customStyle="1" w:styleId="40">
    <w:name w:val="Заголовок 4 Знак"/>
    <w:basedOn w:val="a0"/>
    <w:link w:val="4"/>
    <w:semiHidden/>
    <w:rsid w:val="009D6D0A"/>
    <w:rPr>
      <w:rFonts w:ascii="Calibri" w:eastAsia="Times New Roman" w:hAnsi="Calibri" w:cs="Times New Roman"/>
      <w:b/>
      <w:bCs/>
      <w:sz w:val="28"/>
      <w:szCs w:val="28"/>
    </w:rPr>
  </w:style>
  <w:style w:type="character" w:customStyle="1" w:styleId="apple-converted-space">
    <w:name w:val="apple-converted-space"/>
    <w:rsid w:val="00C721F0"/>
  </w:style>
  <w:style w:type="character" w:customStyle="1" w:styleId="ConsPlusNormal0">
    <w:name w:val="ConsPlusNormal Знак"/>
    <w:link w:val="ConsPlusNormal"/>
    <w:locked/>
    <w:rsid w:val="00DA79BA"/>
    <w:rPr>
      <w:rFonts w:ascii="Calibri" w:hAnsi="Calibri" w:cs="Calibri"/>
    </w:rPr>
  </w:style>
  <w:style w:type="character" w:styleId="af2">
    <w:name w:val="Emphasis"/>
    <w:basedOn w:val="a0"/>
    <w:qFormat/>
    <w:rsid w:val="00EB0CF1"/>
    <w:rPr>
      <w:i/>
      <w:iCs/>
    </w:rPr>
  </w:style>
  <w:style w:type="paragraph" w:customStyle="1" w:styleId="headertext">
    <w:name w:val="headertext"/>
    <w:basedOn w:val="a"/>
    <w:rsid w:val="00627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276E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984EAD"/>
    <w:pPr>
      <w:spacing w:after="0" w:line="240" w:lineRule="auto"/>
    </w:pPr>
    <w:rPr>
      <w:rFonts w:ascii="Times New Roman" w:eastAsia="Times New Roman" w:hAnsi="Times New Roman" w:cs="Times New Roman"/>
      <w:sz w:val="24"/>
      <w:szCs w:val="24"/>
    </w:rPr>
  </w:style>
  <w:style w:type="paragraph" w:customStyle="1" w:styleId="11">
    <w:name w:val="Абзац списка1"/>
    <w:basedOn w:val="a"/>
    <w:rsid w:val="00946E5F"/>
    <w:pPr>
      <w:spacing w:after="0" w:line="240" w:lineRule="auto"/>
      <w:ind w:left="720"/>
      <w:contextualSpacing/>
      <w:jc w:val="right"/>
    </w:pPr>
    <w:rPr>
      <w:rFonts w:ascii="Calibri" w:eastAsia="Times New Roman" w:hAnsi="Calibri" w:cs="Times New Roman"/>
      <w:lang w:eastAsia="en-US"/>
    </w:rPr>
  </w:style>
  <w:style w:type="character" w:customStyle="1" w:styleId="match">
    <w:name w:val="match"/>
    <w:basedOn w:val="a0"/>
    <w:rsid w:val="00946E5F"/>
  </w:style>
  <w:style w:type="paragraph" w:styleId="af4">
    <w:name w:val="Body Text Indent"/>
    <w:basedOn w:val="a"/>
    <w:link w:val="af5"/>
    <w:uiPriority w:val="99"/>
    <w:unhideWhenUsed/>
    <w:rsid w:val="00946E5F"/>
    <w:pPr>
      <w:spacing w:after="0" w:line="240" w:lineRule="auto"/>
      <w:ind w:firstLine="720"/>
      <w:jc w:val="both"/>
    </w:pPr>
    <w:rPr>
      <w:rFonts w:ascii="Arial" w:eastAsia="Times New Roman" w:hAnsi="Arial" w:cs="Times New Roman"/>
      <w:sz w:val="28"/>
      <w:szCs w:val="28"/>
    </w:rPr>
  </w:style>
  <w:style w:type="character" w:customStyle="1" w:styleId="af5">
    <w:name w:val="Основной текст с отступом Знак"/>
    <w:basedOn w:val="a0"/>
    <w:link w:val="af4"/>
    <w:uiPriority w:val="99"/>
    <w:rsid w:val="00946E5F"/>
    <w:rPr>
      <w:rFonts w:ascii="Arial" w:eastAsia="Times New Roman" w:hAnsi="Arial" w:cs="Times New Roman"/>
      <w:sz w:val="28"/>
      <w:szCs w:val="28"/>
    </w:rPr>
  </w:style>
  <w:style w:type="character" w:customStyle="1" w:styleId="10">
    <w:name w:val="Заголовок 1 Знак"/>
    <w:basedOn w:val="a0"/>
    <w:link w:val="1"/>
    <w:uiPriority w:val="9"/>
    <w:rsid w:val="00DD793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styleId="af0">
    <w:name w:val="Subtitle"/>
    <w:basedOn w:val="a"/>
    <w:link w:val="af1"/>
    <w:uiPriority w:val="99"/>
    <w:qFormat/>
    <w:rsid w:val="00566336"/>
    <w:pPr>
      <w:spacing w:after="0" w:line="240" w:lineRule="auto"/>
      <w:jc w:val="center"/>
    </w:pPr>
    <w:rPr>
      <w:rFonts w:ascii="Times New Roman" w:eastAsia="Calibri" w:hAnsi="Times New Roman" w:cs="Times New Roman"/>
      <w:b/>
      <w:bCs/>
      <w:sz w:val="20"/>
      <w:szCs w:val="20"/>
    </w:rPr>
  </w:style>
  <w:style w:type="character" w:customStyle="1" w:styleId="af1">
    <w:name w:val="Подзаголовок Знак"/>
    <w:basedOn w:val="a0"/>
    <w:link w:val="af0"/>
    <w:uiPriority w:val="99"/>
    <w:rsid w:val="00566336"/>
    <w:rPr>
      <w:rFonts w:ascii="Times New Roman" w:eastAsia="Calibri"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355693633">
      <w:bodyDiv w:val="1"/>
      <w:marLeft w:val="0"/>
      <w:marRight w:val="0"/>
      <w:marTop w:val="0"/>
      <w:marBottom w:val="0"/>
      <w:divBdr>
        <w:top w:val="none" w:sz="0" w:space="0" w:color="auto"/>
        <w:left w:val="none" w:sz="0" w:space="0" w:color="auto"/>
        <w:bottom w:val="none" w:sz="0" w:space="0" w:color="auto"/>
        <w:right w:val="none" w:sz="0" w:space="0" w:color="auto"/>
      </w:divBdr>
    </w:div>
    <w:div w:id="442382469">
      <w:bodyDiv w:val="1"/>
      <w:marLeft w:val="0"/>
      <w:marRight w:val="0"/>
      <w:marTop w:val="0"/>
      <w:marBottom w:val="0"/>
      <w:divBdr>
        <w:top w:val="none" w:sz="0" w:space="0" w:color="auto"/>
        <w:left w:val="none" w:sz="0" w:space="0" w:color="auto"/>
        <w:bottom w:val="none" w:sz="0" w:space="0" w:color="auto"/>
        <w:right w:val="none" w:sz="0" w:space="0" w:color="auto"/>
      </w:divBdr>
    </w:div>
    <w:div w:id="725958831">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161888406">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69236458">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31EAB-DC8F-44EA-A6C6-5C5EFDC6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Администрация</cp:lastModifiedBy>
  <cp:revision>53</cp:revision>
  <cp:lastPrinted>2021-03-26T06:42:00Z</cp:lastPrinted>
  <dcterms:created xsi:type="dcterms:W3CDTF">2019-04-08T04:03:00Z</dcterms:created>
  <dcterms:modified xsi:type="dcterms:W3CDTF">2021-04-26T06:55:00Z</dcterms:modified>
</cp:coreProperties>
</file>